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D5B" w:rsidRDefault="00254D5B" w:rsidP="00254D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Этнографический музей «Жизнь и быт Поволжских татар»</w:t>
      </w:r>
    </w:p>
    <w:bookmarkEnd w:id="0"/>
    <w:p w:rsidR="00254D5B" w:rsidRDefault="00254D5B" w:rsidP="00254D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МБОУ «СОШ №7 им. Героя Советского Союза В.Х.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ЗМР РТ»</w:t>
      </w:r>
    </w:p>
    <w:p w:rsidR="00254D5B" w:rsidRDefault="00254D5B" w:rsidP="003A347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 xml:space="preserve">Этнографический музей </w:t>
      </w:r>
      <w:r w:rsidR="00C735BE">
        <w:rPr>
          <w:rFonts w:ascii="Times New Roman" w:hAnsi="Times New Roman" w:cs="Times New Roman"/>
          <w:sz w:val="28"/>
          <w:szCs w:val="28"/>
        </w:rPr>
        <w:t xml:space="preserve">“Жизнь и быт Поволжских татар” </w:t>
      </w:r>
      <w:r w:rsidRPr="003A3471">
        <w:rPr>
          <w:rFonts w:ascii="Times New Roman" w:hAnsi="Times New Roman" w:cs="Times New Roman"/>
          <w:sz w:val="28"/>
          <w:szCs w:val="28"/>
        </w:rPr>
        <w:t>открыт 1 февраля 1995 года.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 xml:space="preserve">             Школьный музей – это творческая лаборатория учащихся, центр учебно-исследовательской и научно-просветительской деятельности. 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 xml:space="preserve">             Все экспонаты распределены по разделам: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>•</w:t>
      </w:r>
      <w:r w:rsidRPr="003A3471">
        <w:rPr>
          <w:rFonts w:ascii="Times New Roman" w:hAnsi="Times New Roman" w:cs="Times New Roman"/>
          <w:sz w:val="28"/>
          <w:szCs w:val="28"/>
        </w:rPr>
        <w:tab/>
        <w:t>женская одежда;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>•</w:t>
      </w:r>
      <w:r w:rsidRPr="003A3471">
        <w:rPr>
          <w:rFonts w:ascii="Times New Roman" w:hAnsi="Times New Roman" w:cs="Times New Roman"/>
          <w:sz w:val="28"/>
          <w:szCs w:val="28"/>
        </w:rPr>
        <w:tab/>
        <w:t xml:space="preserve">вышивка; 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>•</w:t>
      </w:r>
      <w:r w:rsidRPr="003A3471">
        <w:rPr>
          <w:rFonts w:ascii="Times New Roman" w:hAnsi="Times New Roman" w:cs="Times New Roman"/>
          <w:sz w:val="28"/>
          <w:szCs w:val="28"/>
        </w:rPr>
        <w:tab/>
        <w:t>узорное ткачество;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>•</w:t>
      </w:r>
      <w:r w:rsidRPr="003A3471">
        <w:rPr>
          <w:rFonts w:ascii="Times New Roman" w:hAnsi="Times New Roman" w:cs="Times New Roman"/>
          <w:sz w:val="28"/>
          <w:szCs w:val="28"/>
        </w:rPr>
        <w:tab/>
        <w:t>национальная обувь;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>•</w:t>
      </w:r>
      <w:r w:rsidRPr="003A3471">
        <w:rPr>
          <w:rFonts w:ascii="Times New Roman" w:hAnsi="Times New Roman" w:cs="Times New Roman"/>
          <w:sz w:val="28"/>
          <w:szCs w:val="28"/>
        </w:rPr>
        <w:tab/>
        <w:t>домашняя утварь;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>•</w:t>
      </w:r>
      <w:r w:rsidRPr="003A3471">
        <w:rPr>
          <w:rFonts w:ascii="Times New Roman" w:hAnsi="Times New Roman" w:cs="Times New Roman"/>
          <w:sz w:val="28"/>
          <w:szCs w:val="28"/>
        </w:rPr>
        <w:tab/>
        <w:t>ковровые изделия.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Экспонаты </w:t>
      </w:r>
      <w:r w:rsidRPr="003A3471">
        <w:rPr>
          <w:rFonts w:ascii="Times New Roman" w:hAnsi="Times New Roman" w:cs="Times New Roman"/>
          <w:sz w:val="28"/>
          <w:szCs w:val="28"/>
        </w:rPr>
        <w:t>способствуют развитию исторического мышления, учат уважать, ценить культурное наследие ра</w:t>
      </w:r>
      <w:r w:rsidR="00C735BE">
        <w:rPr>
          <w:rFonts w:ascii="Times New Roman" w:hAnsi="Times New Roman" w:cs="Times New Roman"/>
          <w:sz w:val="28"/>
          <w:szCs w:val="28"/>
        </w:rPr>
        <w:t xml:space="preserve">зных народов, формируют основы </w:t>
      </w:r>
      <w:r w:rsidRPr="003A3471">
        <w:rPr>
          <w:rFonts w:ascii="Times New Roman" w:hAnsi="Times New Roman" w:cs="Times New Roman"/>
          <w:sz w:val="28"/>
          <w:szCs w:val="28"/>
        </w:rPr>
        <w:t xml:space="preserve">человеческой личности.         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 xml:space="preserve">        В нашем музее проводятся: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>•</w:t>
      </w:r>
      <w:r w:rsidRPr="003A3471">
        <w:rPr>
          <w:rFonts w:ascii="Times New Roman" w:hAnsi="Times New Roman" w:cs="Times New Roman"/>
          <w:sz w:val="28"/>
          <w:szCs w:val="28"/>
        </w:rPr>
        <w:tab/>
        <w:t>лекции; защита проектов;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>•</w:t>
      </w:r>
      <w:r w:rsidRPr="003A3471">
        <w:rPr>
          <w:rFonts w:ascii="Times New Roman" w:hAnsi="Times New Roman" w:cs="Times New Roman"/>
          <w:sz w:val="28"/>
          <w:szCs w:val="28"/>
        </w:rPr>
        <w:tab/>
        <w:t>экскурсии (в том числе виртуальные);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471">
        <w:rPr>
          <w:rFonts w:ascii="Times New Roman" w:hAnsi="Times New Roman" w:cs="Times New Roman"/>
          <w:sz w:val="28"/>
          <w:szCs w:val="28"/>
        </w:rPr>
        <w:t>•</w:t>
      </w:r>
      <w:r w:rsidRPr="003A3471">
        <w:rPr>
          <w:rFonts w:ascii="Times New Roman" w:hAnsi="Times New Roman" w:cs="Times New Roman"/>
          <w:sz w:val="28"/>
          <w:szCs w:val="28"/>
        </w:rPr>
        <w:tab/>
        <w:t>уроки-путешествия в прошлое;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народные праздники</w:t>
      </w:r>
      <w:r w:rsidR="00C735BE">
        <w:rPr>
          <w:rFonts w:ascii="Times New Roman" w:hAnsi="Times New Roman" w:cs="Times New Roman"/>
          <w:sz w:val="28"/>
          <w:szCs w:val="28"/>
        </w:rPr>
        <w:t xml:space="preserve"> </w:t>
      </w:r>
      <w:r w:rsidRPr="003A3471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3A3471">
        <w:rPr>
          <w:rFonts w:ascii="Times New Roman" w:hAnsi="Times New Roman" w:cs="Times New Roman"/>
          <w:sz w:val="28"/>
          <w:szCs w:val="28"/>
        </w:rPr>
        <w:t>Сөмбелә</w:t>
      </w:r>
      <w:proofErr w:type="spellEnd"/>
      <w:r w:rsidRPr="003A3471">
        <w:rPr>
          <w:rFonts w:ascii="Times New Roman" w:hAnsi="Times New Roman" w:cs="Times New Roman"/>
          <w:sz w:val="28"/>
          <w:szCs w:val="28"/>
        </w:rPr>
        <w:t>", “</w:t>
      </w:r>
      <w:proofErr w:type="spellStart"/>
      <w:r w:rsidRPr="003A3471">
        <w:rPr>
          <w:rFonts w:ascii="Times New Roman" w:hAnsi="Times New Roman" w:cs="Times New Roman"/>
          <w:sz w:val="28"/>
          <w:szCs w:val="28"/>
        </w:rPr>
        <w:t>Наүрүз</w:t>
      </w:r>
      <w:proofErr w:type="spellEnd"/>
      <w:r w:rsidRPr="003A3471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3A3471">
        <w:rPr>
          <w:rFonts w:ascii="Times New Roman" w:hAnsi="Times New Roman" w:cs="Times New Roman"/>
          <w:sz w:val="28"/>
          <w:szCs w:val="28"/>
        </w:rPr>
        <w:t>Аулак</w:t>
      </w:r>
      <w:proofErr w:type="spellEnd"/>
      <w:r w:rsidRPr="003A34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3471">
        <w:rPr>
          <w:rFonts w:ascii="Times New Roman" w:hAnsi="Times New Roman" w:cs="Times New Roman"/>
          <w:sz w:val="28"/>
          <w:szCs w:val="28"/>
        </w:rPr>
        <w:t>өй</w:t>
      </w:r>
      <w:proofErr w:type="spellEnd"/>
      <w:r w:rsidRPr="003A3471">
        <w:rPr>
          <w:rFonts w:ascii="Times New Roman" w:hAnsi="Times New Roman" w:cs="Times New Roman"/>
          <w:sz w:val="28"/>
          <w:szCs w:val="28"/>
        </w:rPr>
        <w:t>”, “</w:t>
      </w:r>
      <w:r>
        <w:rPr>
          <w:rFonts w:ascii="Times New Roman" w:hAnsi="Times New Roman" w:cs="Times New Roman"/>
          <w:sz w:val="28"/>
          <w:szCs w:val="28"/>
        </w:rPr>
        <w:t>Сабантуй”.</w:t>
      </w:r>
      <w:r w:rsidRPr="003A34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3471" w:rsidRPr="003A3471" w:rsidRDefault="003A3471" w:rsidP="003A3471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3A3471" w:rsidRPr="003A3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65B"/>
    <w:rsid w:val="00120400"/>
    <w:rsid w:val="00254D5B"/>
    <w:rsid w:val="003A3471"/>
    <w:rsid w:val="00C735BE"/>
    <w:rsid w:val="00C9265B"/>
    <w:rsid w:val="00EA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8567D"/>
  <w15:chartTrackingRefBased/>
  <w15:docId w15:val="{E3F714D7-DAE9-448F-BB02-1F5EEF4CF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4</cp:revision>
  <dcterms:created xsi:type="dcterms:W3CDTF">2023-11-20T10:28:00Z</dcterms:created>
  <dcterms:modified xsi:type="dcterms:W3CDTF">2023-11-20T11:05:00Z</dcterms:modified>
</cp:coreProperties>
</file>